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0" w:firstLine="0"/>
        <w:jc w:val="right"/>
        <w:rPr>
          <w:sz w:val="9"/>
        </w:rPr>
      </w:pPr>
      <w:r>
        <w:rPr>
          <w:sz w:val="9"/>
        </w:rPr>
        <w:t>Додаток</w:t>
      </w:r>
      <w:r>
        <w:rPr>
          <w:spacing w:val="2"/>
          <w:sz w:val="9"/>
        </w:rPr>
        <w:t> </w:t>
      </w:r>
      <w:r>
        <w:rPr>
          <w:sz w:val="9"/>
        </w:rPr>
        <w:t>7</w:t>
      </w:r>
    </w:p>
    <w:p>
      <w:pPr>
        <w:spacing w:line="240" w:lineRule="auto"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76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Продовження</w:t>
      </w:r>
      <w:r>
        <w:rPr>
          <w:rFonts w:ascii="Arial" w:hAnsi="Arial"/>
          <w:spacing w:val="-3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додатка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720" w:right="620"/>
          <w:cols w:num="2" w:equalWidth="0">
            <w:col w:w="8987" w:space="40"/>
            <w:col w:w="1873"/>
          </w:cols>
        </w:sectPr>
      </w:pPr>
    </w:p>
    <w:p>
      <w:pPr>
        <w:spacing w:line="266" w:lineRule="auto" w:before="11"/>
        <w:ind w:left="859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2"/>
          <w:sz w:val="9"/>
        </w:rPr>
        <w:t> </w:t>
      </w:r>
      <w:r>
        <w:rPr>
          <w:sz w:val="9"/>
        </w:rPr>
        <w:t>рішення</w:t>
      </w:r>
      <w:r>
        <w:rPr>
          <w:spacing w:val="1"/>
          <w:sz w:val="9"/>
        </w:rPr>
        <w:t> </w:t>
      </w:r>
      <w:r>
        <w:rPr>
          <w:sz w:val="9"/>
        </w:rPr>
        <w:t>___</w:t>
      </w:r>
      <w:r>
        <w:rPr>
          <w:spacing w:val="2"/>
          <w:sz w:val="9"/>
        </w:rPr>
        <w:t> </w:t>
      </w:r>
      <w:r>
        <w:rPr>
          <w:sz w:val="9"/>
        </w:rPr>
        <w:t>сесії</w:t>
      </w:r>
      <w:r>
        <w:rPr>
          <w:spacing w:val="4"/>
          <w:sz w:val="9"/>
        </w:rPr>
        <w:t> </w:t>
      </w:r>
      <w:r>
        <w:rPr>
          <w:sz w:val="9"/>
        </w:rPr>
        <w:t>Мелітопольської</w:t>
      </w:r>
      <w:r>
        <w:rPr>
          <w:spacing w:val="3"/>
          <w:sz w:val="9"/>
        </w:rPr>
        <w:t> </w:t>
      </w:r>
      <w:r>
        <w:rPr>
          <w:sz w:val="9"/>
        </w:rPr>
        <w:t>міської</w:t>
      </w:r>
      <w:r>
        <w:rPr>
          <w:spacing w:val="3"/>
          <w:sz w:val="9"/>
        </w:rPr>
        <w:t> </w:t>
      </w:r>
      <w:r>
        <w:rPr>
          <w:sz w:val="9"/>
        </w:rPr>
        <w:t>ради</w:t>
      </w:r>
      <w:r>
        <w:rPr>
          <w:spacing w:val="1"/>
          <w:sz w:val="9"/>
        </w:rPr>
        <w:t> </w:t>
      </w:r>
      <w:r>
        <w:rPr>
          <w:sz w:val="9"/>
        </w:rPr>
        <w:t>Запорізької</w:t>
      </w:r>
      <w:r>
        <w:rPr>
          <w:spacing w:val="4"/>
          <w:sz w:val="9"/>
        </w:rPr>
        <w:t> </w:t>
      </w:r>
      <w:r>
        <w:rPr>
          <w:sz w:val="9"/>
        </w:rPr>
        <w:t>області</w:t>
      </w:r>
      <w:r>
        <w:rPr>
          <w:spacing w:val="19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59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6"/>
          <w:sz w:val="9"/>
        </w:rPr>
        <w:t> </w:t>
      </w:r>
      <w:r>
        <w:rPr>
          <w:sz w:val="9"/>
        </w:rPr>
        <w:t>______________</w:t>
      </w:r>
      <w:r>
        <w:rPr>
          <w:spacing w:val="18"/>
          <w:sz w:val="9"/>
        </w:rPr>
        <w:t> </w:t>
      </w:r>
      <w:r>
        <w:rPr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20" w:right="62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44" w:right="0" w:firstLine="0"/>
        <w:jc w:val="left"/>
        <w:rPr>
          <w:b/>
          <w:sz w:val="10"/>
        </w:rPr>
      </w:pPr>
      <w:r>
        <w:rPr>
          <w:b/>
          <w:w w:val="105"/>
          <w:sz w:val="10"/>
          <w:u w:val="single"/>
        </w:rPr>
        <w:t>08568000000</w:t>
      </w:r>
    </w:p>
    <w:p>
      <w:pPr>
        <w:pStyle w:val="BodyText"/>
        <w:spacing w:before="24"/>
        <w:ind w:left="129"/>
      </w:pPr>
      <w:r>
        <w:rPr>
          <w:w w:val="105"/>
        </w:rPr>
        <w:t>(код</w:t>
      </w:r>
      <w:r>
        <w:rPr>
          <w:spacing w:val="-1"/>
          <w:w w:val="105"/>
        </w:rPr>
        <w:t> </w:t>
      </w:r>
      <w:r>
        <w:rPr>
          <w:w w:val="105"/>
        </w:rPr>
        <w:t>бюджету)</w:t>
      </w:r>
    </w:p>
    <w:p>
      <w:pPr>
        <w:pStyle w:val="Heading1"/>
        <w:spacing w:before="102"/>
        <w:ind w:right="27"/>
      </w:pPr>
      <w:r>
        <w:rPr>
          <w:b w:val="0"/>
        </w:rPr>
        <w:br w:type="column"/>
      </w:r>
      <w:r>
        <w:rPr>
          <w:w w:val="105"/>
        </w:rPr>
        <w:t>РОЗПОДІЛ</w:t>
      </w:r>
    </w:p>
    <w:p>
      <w:pPr>
        <w:spacing w:before="24"/>
        <w:ind w:left="123" w:right="34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29"/>
      </w:pPr>
      <w:r>
        <w:rPr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20" w:right="620"/>
          <w:cols w:num="3" w:equalWidth="0">
            <w:col w:w="829" w:space="2422"/>
            <w:col w:w="4222" w:space="2851"/>
            <w:col w:w="576"/>
          </w:cols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83" w:right="7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right="23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0" w:right="7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 комітет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11609119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2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11367119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3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5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42000</w:t>
            </w:r>
          </w:p>
        </w:tc>
      </w:tr>
      <w:tr>
        <w:trPr>
          <w:trHeight w:val="26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8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банкам по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отриманих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ОСББ,ЖБК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впровадження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багатоквартирних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будинках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"Членські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 підтримки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реалізації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стратегічних ініціатив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підготовки проектів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2015300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2015300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обороні,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мобілізаційній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підготовці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ставленню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символіки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1995419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1995419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 та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"Захист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 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8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5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66" w:right="7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1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екології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7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1"/>
              <w:ind w:left="26" w:right="5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КП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"Мелітополь"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6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3722300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3722300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освіти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дітям-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сиротам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позбавленим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після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досягнення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18-річного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охорони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здоров"я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#REF!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6" w:right="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#REF!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7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8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 та спів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фінансування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«Територіальне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об’єднання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«Багатопрофільна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лікарня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інтенсивних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методів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лікування та швидкої медичної допомоги"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14799000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1"/>
              <w:ind w:left="26" w:right="26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«Підтримка,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фінансування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«Мелітопольська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центральна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районна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лікарня»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3007918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3007918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08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"Підтримка, розвиток та спів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пологовий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будинок»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right="17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#REF!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#REF!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закладів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2816100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2816100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8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71" w:lineRule="auto" w:before="1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«Підтримка,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«Медичний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3742700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3742700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30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лабораторної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короновірусної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(COVID-19)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певним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"Покращення діагностики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злоякісних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новоутворень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жіночого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чоловічого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"/>
              <w:ind w:left="26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соціального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захисту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9768500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9448500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3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</w:p>
          <w:p>
            <w:pPr>
              <w:pStyle w:val="TableParagraph"/>
              <w:spacing w:line="271" w:lineRule="auto" w:before="12"/>
              <w:ind w:left="26" w:right="27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99"/>
              <w:ind w:left="117" w:right="12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''Компенсаційні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73" w:right="7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72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246" w:hanging="106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"Реалізація заходів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 сімейної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6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 дітей,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"Оздоровлення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</w:p>
          <w:p>
            <w:pPr>
              <w:pStyle w:val="TableParagraph"/>
              <w:spacing w:line="280" w:lineRule="auto"/>
              <w:ind w:left="26" w:right="331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 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6" w:right="6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 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фінансової 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переможцями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проєктів"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4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соціальних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</w:p>
          <w:p>
            <w:pPr>
              <w:pStyle w:val="TableParagraph"/>
              <w:spacing w:line="114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замовлення"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"Соціальне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таксі"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206300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206300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пов"язані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виникли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підставі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 коштів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міського бюджету, боржником за якими 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 перебувають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життєвих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обставинах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Відділ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культури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Мелітопольсьої</w:t>
            </w:r>
          </w:p>
          <w:p>
            <w:pPr>
              <w:pStyle w:val="TableParagraph"/>
              <w:spacing w:line="102" w:lineRule="exact" w:before="20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культурно-масових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 проведення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національно-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релігійних громад 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молоді та спорту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6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 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змагань з олімпійських видів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4"/>
              <w:ind w:left="26" w:right="4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неолімпійських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 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 змагань та заходів зі спорту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 w:right="1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 комплекс» Мелітопольської міської ради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житлово-комунального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 Мелітопольської міської</w:t>
            </w:r>
            <w:r>
              <w:rPr>
                <w:b/>
                <w:spacing w:val="-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109899341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101807951,00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7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8091390,00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4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8091390,00</w:t>
            </w:r>
          </w:p>
        </w:tc>
      </w:tr>
    </w:tbl>
    <w:p>
      <w:pPr>
        <w:spacing w:after="0"/>
        <w:jc w:val="center"/>
        <w:rPr>
          <w:sz w:val="10"/>
        </w:rPr>
        <w:sectPr>
          <w:headerReference w:type="default" r:id="rId5"/>
          <w:pgSz w:w="12240" w:h="15840"/>
          <w:pgMar w:header="532" w:footer="0" w:top="72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пов’язана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3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83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625000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53298341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47131951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8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6166390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6166390</w:t>
            </w:r>
          </w:p>
        </w:tc>
      </w:tr>
      <w:tr>
        <w:trPr>
          <w:trHeight w:val="266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дорожньої мережі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санітарне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очищення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 міських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вулиць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засобів</w:t>
            </w:r>
            <w:r>
              <w:rPr>
                <w:i/>
                <w:spacing w:val="1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регулювання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руху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11776000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11776000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/>
              <w:ind w:left="26" w:right="51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коштів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3"/>
              <w:ind w:left="26" w:right="26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"Ремонт 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вулично-дорожньої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капітального будівництва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64292700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3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64292700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64292700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дошкільної 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63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409800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409800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409800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2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150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 рамках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кращих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31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9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 реконструкція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6046900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6046900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6046900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інвестиційного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технічного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переоснащення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LED-</w:t>
            </w: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4012000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4012000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інших об'єктів соціальної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 інфраструктури 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7282100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7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7282100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7282100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8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 інвестиційних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реалізуються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державного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 в рамках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відновлення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20870900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73" w:right="7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20870900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20870900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реконструкції,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 в опорних закладах охорони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 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округах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1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25238000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3" w:right="70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25.238.000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1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25.238.000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4"/>
              <w:jc w:val="center"/>
              <w:rPr>
                <w:i/>
                <w:sz w:val="10"/>
              </w:rPr>
            </w:pPr>
            <w:r>
              <w:rPr>
                <w:i/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</w:p>
          <w:p>
            <w:pPr>
              <w:pStyle w:val="TableParagraph"/>
              <w:spacing w:line="104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природних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комунальною власністю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2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header="532" w:footer="0" w:top="720" w:bottom="905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 w:righ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"Оформлення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правовстановлюючих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речових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земельні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ділянки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незалежної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152" w:right="143"/>
              <w:jc w:val="center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160" w:right="1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"/>
              <w:ind w:left="26" w:right="139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неї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60" w:right="1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92" w:right="7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0" w:right="1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#REF!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6" w:right="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#REF!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92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74145090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14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73945090</w:t>
            </w:r>
          </w:p>
        </w:tc>
      </w:tr>
    </w:tbl>
    <w:p>
      <w:pPr>
        <w:spacing w:line="240" w:lineRule="auto" w:before="7"/>
        <w:rPr>
          <w:sz w:val="9"/>
        </w:rPr>
      </w:pPr>
    </w:p>
    <w:p>
      <w:pPr>
        <w:pStyle w:val="BodyText"/>
        <w:tabs>
          <w:tab w:pos="9291" w:val="left" w:leader="none"/>
        </w:tabs>
        <w:spacing w:before="101"/>
        <w:ind w:left="773"/>
      </w:pPr>
      <w:r>
        <w:rPr>
          <w:w w:val="105"/>
        </w:rPr>
        <w:t>Начальник</w:t>
      </w:r>
      <w:r>
        <w:rPr>
          <w:spacing w:val="3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</w:t>
      </w:r>
      <w:r>
        <w:rPr>
          <w:spacing w:val="1"/>
          <w:w w:val="105"/>
        </w:rPr>
        <w:t> </w:t>
      </w:r>
      <w:r>
        <w:rPr>
          <w:w w:val="105"/>
        </w:rPr>
        <w:t>міської</w:t>
      </w:r>
      <w:r>
        <w:rPr>
          <w:spacing w:val="1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4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9"/>
        <w:rPr>
          <w:sz w:val="8"/>
        </w:rPr>
      </w:pPr>
    </w:p>
    <w:p>
      <w:pPr>
        <w:pStyle w:val="BodyText"/>
        <w:tabs>
          <w:tab w:pos="9291" w:val="left" w:leader="none"/>
        </w:tabs>
        <w:spacing w:before="101"/>
        <w:ind w:left="773"/>
      </w:pPr>
      <w:r>
        <w:rPr>
          <w:w w:val="105"/>
        </w:rPr>
        <w:t>Мелітопольський</w:t>
      </w:r>
      <w:r>
        <w:rPr>
          <w:spacing w:val="3"/>
          <w:w w:val="105"/>
        </w:rPr>
        <w:t> </w:t>
      </w:r>
      <w:r>
        <w:rPr>
          <w:w w:val="105"/>
        </w:rPr>
        <w:t>міський</w:t>
      </w:r>
      <w:r>
        <w:rPr>
          <w:spacing w:val="3"/>
          <w:w w:val="105"/>
        </w:rPr>
        <w:t> </w:t>
      </w:r>
      <w:r>
        <w:rPr>
          <w:w w:val="105"/>
        </w:rPr>
        <w:t>голова</w:t>
        <w:tab/>
        <w:t>Іван</w:t>
      </w:r>
      <w:r>
        <w:rPr>
          <w:spacing w:val="-4"/>
          <w:w w:val="105"/>
        </w:rPr>
        <w:t> </w:t>
      </w:r>
      <w:r>
        <w:rPr>
          <w:w w:val="105"/>
        </w:rPr>
        <w:t>ФЕДОРОВ</w:t>
      </w:r>
    </w:p>
    <w:sectPr>
      <w:type w:val="continuous"/>
      <w:pgSz w:w="12240" w:h="15840"/>
      <w:pgMar w:header="532" w:footer="0" w:top="720" w:bottom="280" w:left="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8739pt;margin-top:36.322025pt;width:5.85pt;height:6.35pt;mso-position-horizontal-relative:page;mso-position-vertical-relative:page;z-index:-17589248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w w:val="110"/>
                    <w:sz w:val="7"/>
                  </w:rPr>
                  <w:t>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3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2021-09-13T21:02:33Z</dcterms:created>
  <dcterms:modified xsi:type="dcterms:W3CDTF">2021-09-13T21:02:33Z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